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E" w:rsidRPr="005969FA" w:rsidRDefault="004A6D7E" w:rsidP="004A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32"/>
          <w:shd w:val="clear" w:color="auto" w:fill="FFFFFF"/>
        </w:rPr>
      </w:pPr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32"/>
          <w:shd w:val="clear" w:color="auto" w:fill="FFFFFF"/>
        </w:rPr>
        <w:t>BÀI 33: CÁC NGUYÊN LÝ CỦA NHIỆT ĐỘNG LỰC HỌC</w:t>
      </w:r>
    </w:p>
    <w:p w:rsidR="004A6D7E" w:rsidRPr="005969FA" w:rsidRDefault="004A6D7E" w:rsidP="004A6D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969FA">
        <w:rPr>
          <w:rFonts w:ascii="Times New Roman" w:eastAsia="Times New Roman" w:hAnsi="Times New Roman" w:cs="Times New Roman"/>
          <w:b/>
          <w:bCs/>
          <w:color w:val="333333"/>
          <w:szCs w:val="26"/>
          <w:shd w:val="clear" w:color="auto" w:fill="FFFFFF"/>
        </w:rPr>
        <w:br/>
      </w:r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I/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Nguyên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lí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I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học</w:t>
      </w:r>
      <w:proofErr w:type="spellEnd"/>
      <w:proofErr w:type="gram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:</w:t>
      </w:r>
      <w:proofErr w:type="gram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1.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biểu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nguyên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lý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 NĐLH:</w:t>
      </w:r>
    </w:p>
    <w:p w:rsidR="004A6D7E" w:rsidRPr="005969FA" w:rsidRDefault="004A6D7E" w:rsidP="004A6D7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  <w:proofErr w:type="spellStart"/>
      <w:proofErr w:type="gram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biến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thiên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nội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tổng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mà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nhận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</w:p>
    <w:p w:rsidR="004A6D7E" w:rsidRPr="005969FA" w:rsidRDefault="004A6D7E" w:rsidP="004A6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br/>
      </w:r>
      <w:r w:rsidRPr="005969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97150" cy="15686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68" cy="159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D7E" w:rsidRPr="005969FA" w:rsidRDefault="004A6D7E" w:rsidP="004A6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2.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Biểu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thức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nguyên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lí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I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lực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học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:</w:t>
      </w:r>
    </w:p>
    <w:p w:rsidR="004A6D7E" w:rsidRPr="005969FA" w:rsidRDefault="004A6D7E" w:rsidP="004A6D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ΔU = A + Q​</w:t>
      </w:r>
    </w:p>
    <w:p w:rsidR="004A6D7E" w:rsidRPr="005969FA" w:rsidRDefault="004A6D7E" w:rsidP="004A6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</w:p>
    <w:p w:rsidR="004A6D7E" w:rsidRPr="005969FA" w:rsidRDefault="004A6D7E" w:rsidP="004A6D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ΔU: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biến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thiên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(J)</w:t>
      </w:r>
    </w:p>
    <w:p w:rsidR="004A6D7E" w:rsidRPr="005969FA" w:rsidRDefault="004A6D7E" w:rsidP="004A6D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(J)</w:t>
      </w:r>
    </w:p>
    <w:p w:rsidR="004A6D7E" w:rsidRPr="005969FA" w:rsidRDefault="004A6D7E" w:rsidP="004A6D7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(J)</w:t>
      </w:r>
    </w:p>
    <w:p w:rsidR="004A6D7E" w:rsidRPr="005969FA" w:rsidRDefault="004A6D7E" w:rsidP="004A6D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Quy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ước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về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dấu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 &gt; 0: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Q&lt; 0 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truyền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tỏa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&gt; 0: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&lt; 0: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ΔU&gt; 0: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</w:p>
    <w:p w:rsidR="004A6D7E" w:rsidRPr="005969FA" w:rsidRDefault="004A6D7E" w:rsidP="004A6D7E">
      <w:pPr>
        <w:numPr>
          <w:ilvl w:val="0"/>
          <w:numId w:val="2"/>
        </w:numPr>
        <w:shd w:val="clear" w:color="auto" w:fill="FFFFFF" w:themeFill="background1"/>
        <w:spacing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ΔU&lt; 0: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giảm</w:t>
      </w:r>
      <w:proofErr w:type="spellEnd"/>
    </w:p>
    <w:p w:rsidR="004A6D7E" w:rsidRPr="005969FA" w:rsidRDefault="004A6D7E" w:rsidP="004A6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II/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Nguyên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lý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II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học</w:t>
      </w:r>
      <w:proofErr w:type="spellEnd"/>
      <w:proofErr w:type="gramStart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:</w:t>
      </w:r>
      <w:proofErr w:type="gramEnd"/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br/>
      </w:r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1/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Cách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biểu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Clau-di-út</w:t>
      </w:r>
      <w:proofErr w:type="spellEnd"/>
      <w:r w:rsidRPr="005969F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:</w:t>
      </w:r>
      <w:r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 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không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tự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truyền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sang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nóng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4A6D7E" w:rsidRPr="005969FA" w:rsidRDefault="004A6D7E" w:rsidP="004A6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2/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Cách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biểu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Các-nô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: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không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tất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nhận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3/ </w:t>
      </w:r>
      <w:proofErr w:type="spellStart"/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Vận</w:t>
      </w:r>
      <w:proofErr w:type="spellEnd"/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dụng</w:t>
      </w:r>
      <w:proofErr w:type="spellEnd"/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:</w:t>
      </w:r>
      <w:r w:rsidR="00DF4C43" w:rsidRPr="005969F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br/>
      </w:r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   a.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là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gì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?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spellStart"/>
      <w:proofErr w:type="gram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đó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phần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nhiên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liệu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đốt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cháy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nội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sử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dụng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rộng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rãi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nhất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nay,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bao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gồm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chạy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bằng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xăng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hoặc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dầu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proofErr w:type="gram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DF4C43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    b.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Các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bộ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phận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bản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:</w:t>
      </w:r>
    </w:p>
    <w:p w:rsidR="004A6D7E" w:rsidRPr="005969FA" w:rsidRDefault="004A6D7E" w:rsidP="004A6D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nóng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</w:p>
    <w:p w:rsidR="004A6D7E" w:rsidRPr="005969FA" w:rsidRDefault="004A6D7E" w:rsidP="004A6D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phận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phát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phát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DF4C43" w:rsidRPr="005969FA" w:rsidRDefault="004A6D7E" w:rsidP="00DF4C4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lạnh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tỏa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ống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xả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DF4C43" w:rsidRPr="005969FA" w:rsidRDefault="00DF4C43" w:rsidP="00DF4C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Sơ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đồ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cấu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tạo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bản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nhiệt</w:t>
      </w:r>
      <w:proofErr w:type="spellEnd"/>
    </w:p>
    <w:p w:rsidR="00DF4C43" w:rsidRPr="005969FA" w:rsidRDefault="004A6D7E" w:rsidP="00DF4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969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31670" cy="1771650"/>
            <wp:effectExtent l="0" t="0" r="0" b="0"/>
            <wp:docPr id="1" name="Picture 1" descr="Các nguyên lý nhiệt động lực học, Động cơ nhiệ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 nguyên lý nhiệt động lực học, Động cơ nhiệ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7E" w:rsidRPr="005969FA" w:rsidRDefault="00DF4C43" w:rsidP="00DF4C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5969FA">
        <w:rPr>
          <w:rFonts w:ascii="Times New Roman" w:eastAsia="Times New Roman" w:hAnsi="Times New Roman" w:cs="Times New Roman"/>
          <w:sz w:val="26"/>
          <w:szCs w:val="26"/>
        </w:rPr>
        <w:lastRenderedPageBreak/>
        <w:t>c.</w:t>
      </w:r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Hiệu</w:t>
      </w:r>
      <w:proofErr w:type="spellEnd"/>
      <w:proofErr w:type="gramEnd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suất</w:t>
      </w:r>
      <w:proofErr w:type="spellEnd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của</w:t>
      </w:r>
      <w:proofErr w:type="spellEnd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động</w:t>
      </w:r>
      <w:proofErr w:type="spellEnd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cơ</w:t>
      </w:r>
      <w:proofErr w:type="spellEnd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proofErr w:type="spellStart"/>
      <w:r w:rsidR="004A6D7E" w:rsidRPr="005969F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nhiệt</w:t>
      </w:r>
      <w:proofErr w:type="spellEnd"/>
    </w:p>
    <w:p w:rsidR="00DF4C43" w:rsidRPr="005969FA" w:rsidRDefault="00DF4C43" w:rsidP="00DF4C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5969FA">
        <w:rPr>
          <w:rFonts w:ascii="Times New Roman" w:eastAsia="Times New Roman" w:hAnsi="Times New Roman" w:cs="Times New Roman"/>
          <w:color w:val="333333"/>
          <w:position w:val="-30"/>
          <w:sz w:val="26"/>
          <w:szCs w:val="26"/>
          <w:bdr w:val="none" w:sz="0" w:space="0" w:color="auto" w:frame="1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pt" o:ole="">
            <v:imagedata r:id="rId7" o:title=""/>
          </v:shape>
          <o:OLEObject Type="Embed" ProgID="Equation.DSMT4" ShapeID="_x0000_i1025" DrawAspect="Content" ObjectID="_1646372211" r:id="rId8"/>
        </w:object>
      </w:r>
    </w:p>
    <w:p w:rsidR="004A6D7E" w:rsidRPr="005969FA" w:rsidRDefault="004A6D7E" w:rsidP="00DF4C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A6D7E" w:rsidRPr="005969FA" w:rsidRDefault="004A6D7E" w:rsidP="00DF4C4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DF4C43"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spellStart"/>
      <w:r w:rsidR="00DF4C43"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luôn</w:t>
      </w:r>
      <w:proofErr w:type="spellEnd"/>
      <w:r w:rsidR="00DF4C43"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&lt; 1</w:t>
      </w:r>
      <w:r w:rsidR="00DF4C43"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4A6D7E" w:rsidRPr="005969FA" w:rsidRDefault="004A6D7E" w:rsidP="00DF4C4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</w:p>
    <w:p w:rsidR="004A6D7E" w:rsidRPr="005969FA" w:rsidRDefault="004A6D7E" w:rsidP="00DF4C43">
      <w:pPr>
        <w:numPr>
          <w:ilvl w:val="0"/>
          <w:numId w:val="4"/>
        </w:numPr>
        <w:shd w:val="clear" w:color="auto" w:fill="FFFFFF" w:themeFill="background1"/>
        <w:spacing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Q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</w:rPr>
        <w:t>1</w:t>
      </w:r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nhiệt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tỏa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5969FA">
        <w:rPr>
          <w:rFonts w:ascii="Times New Roman" w:eastAsia="Times New Roman" w:hAnsi="Times New Roman" w:cs="Times New Roman"/>
          <w:color w:val="333333"/>
          <w:sz w:val="26"/>
          <w:szCs w:val="26"/>
        </w:rPr>
        <w:t>nóng</w:t>
      </w:r>
      <w:proofErr w:type="spellEnd"/>
    </w:p>
    <w:p w:rsidR="007D4A94" w:rsidRPr="005969FA" w:rsidRDefault="005969FA" w:rsidP="005969FA">
      <w:pPr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</w:t>
      </w:r>
    </w:p>
    <w:sectPr w:rsidR="007D4A94" w:rsidRPr="005969FA" w:rsidSect="00DF4C43">
      <w:pgSz w:w="11909" w:h="16834" w:code="9"/>
      <w:pgMar w:top="540" w:right="907" w:bottom="720" w:left="706" w:header="461" w:footer="4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B5A"/>
    <w:multiLevelType w:val="multilevel"/>
    <w:tmpl w:val="96A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16817"/>
    <w:multiLevelType w:val="multilevel"/>
    <w:tmpl w:val="009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B1A25"/>
    <w:multiLevelType w:val="hybridMultilevel"/>
    <w:tmpl w:val="4C247070"/>
    <w:lvl w:ilvl="0" w:tplc="040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6EF4838"/>
    <w:multiLevelType w:val="multilevel"/>
    <w:tmpl w:val="7D3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A2EAC"/>
    <w:multiLevelType w:val="multilevel"/>
    <w:tmpl w:val="915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6D7E"/>
    <w:rsid w:val="00485859"/>
    <w:rsid w:val="004A6D7E"/>
    <w:rsid w:val="005969FA"/>
    <w:rsid w:val="006803B0"/>
    <w:rsid w:val="007125CE"/>
    <w:rsid w:val="007D4A94"/>
    <w:rsid w:val="009D7099"/>
    <w:rsid w:val="00BE5D51"/>
    <w:rsid w:val="00DF4C43"/>
    <w:rsid w:val="00E0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B0"/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character" w:customStyle="1" w:styleId="mjx-char">
    <w:name w:val="mjx-char"/>
    <w:basedOn w:val="DefaultParagraphFont"/>
    <w:rsid w:val="004A6D7E"/>
  </w:style>
  <w:style w:type="character" w:customStyle="1" w:styleId="mjxassistivemathml">
    <w:name w:val="mjx_assistive_mathml"/>
    <w:basedOn w:val="DefaultParagraphFont"/>
    <w:rsid w:val="004A6D7E"/>
  </w:style>
  <w:style w:type="paragraph" w:styleId="ListParagraph">
    <w:name w:val="List Paragraph"/>
    <w:basedOn w:val="Normal"/>
    <w:uiPriority w:val="34"/>
    <w:qFormat/>
    <w:rsid w:val="00DF4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14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1234050980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Nguyen</dc:creator>
  <cp:keywords/>
  <dc:description/>
  <cp:lastModifiedBy>XUAN CUU</cp:lastModifiedBy>
  <cp:revision>3</cp:revision>
  <dcterms:created xsi:type="dcterms:W3CDTF">2020-03-21T12:16:00Z</dcterms:created>
  <dcterms:modified xsi:type="dcterms:W3CDTF">2020-03-22T01:50:00Z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